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47"/>
        <w:gridCol w:w="567"/>
      </w:tblGrid>
      <w:tr w:rsidR="004E2010" w:rsidRPr="004E2010" w:rsidTr="0036490B">
        <w:trPr>
          <w:tblCellSpacing w:w="0" w:type="dxa"/>
          <w:jc w:val="center"/>
        </w:trPr>
        <w:tc>
          <w:tcPr>
            <w:tcW w:w="9547" w:type="dxa"/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b/>
                <w:bCs/>
                <w:sz w:val="28"/>
                <w:szCs w:val="28"/>
              </w:rPr>
              <w:t>Перевод экземпляра программы на работу с ключом Sentinel HL</w:t>
            </w:r>
          </w:p>
        </w:tc>
        <w:tc>
          <w:tcPr>
            <w:tcW w:w="567" w:type="dxa"/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4E2010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    </w:t>
            </w:r>
          </w:p>
        </w:tc>
      </w:tr>
    </w:tbl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В случае замены ключа защиты на «Sentinel HL» возникает необходимость установить новый экземпляр программного Комплекса A0, расчитанный на работу с новым ключом, и перенести в него пользовательские данные.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Решить эту задачу можно другим способом: имеющийся экземпляр программного Комплекса A0 в полном составе можно перевести на работу с новым ключом «Sentinel HL» с помощью обновления, запущенного в режиме «смены ключа».</w:t>
      </w:r>
    </w:p>
    <w:p w:rsidR="004E2010" w:rsidRPr="0036490B" w:rsidRDefault="004E2010" w:rsidP="0036490B">
      <w:pPr>
        <w:jc w:val="center"/>
        <w:rPr>
          <w:b/>
          <w:sz w:val="28"/>
          <w:szCs w:val="28"/>
        </w:rPr>
      </w:pPr>
      <w:r w:rsidRPr="0036490B">
        <w:rPr>
          <w:b/>
          <w:sz w:val="28"/>
          <w:szCs w:val="28"/>
        </w:rPr>
        <w:t>Возможные варианты смены ключа приведены в Таблице 1.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 Таблица 1.</w:t>
      </w:r>
    </w:p>
    <w:tbl>
      <w:tblPr>
        <w:tblW w:w="0" w:type="auto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2"/>
        <w:gridCol w:w="4067"/>
      </w:tblGrid>
      <w:tr w:rsidR="004E2010" w:rsidRPr="004E2010" w:rsidTr="0036490B">
        <w:tc>
          <w:tcPr>
            <w:tcW w:w="5312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b/>
                <w:bCs/>
                <w:sz w:val="28"/>
                <w:szCs w:val="28"/>
              </w:rPr>
              <w:t>Старый ключ</w:t>
            </w:r>
          </w:p>
        </w:tc>
        <w:tc>
          <w:tcPr>
            <w:tcW w:w="4067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b/>
                <w:bCs/>
                <w:sz w:val="28"/>
                <w:szCs w:val="28"/>
              </w:rPr>
              <w:t>Новый ключ</w:t>
            </w:r>
          </w:p>
        </w:tc>
      </w:tr>
      <w:tr w:rsidR="004E2010" w:rsidRPr="004E2010" w:rsidTr="0036490B">
        <w:tc>
          <w:tcPr>
            <w:tcW w:w="5312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«SafeNet Sentinel SuperPro» локальный</w:t>
            </w:r>
          </w:p>
        </w:tc>
        <w:tc>
          <w:tcPr>
            <w:tcW w:w="4067" w:type="dxa"/>
            <w:vMerge w:val="restart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«SafeNet Sentinel HL» локальный</w:t>
            </w:r>
          </w:p>
        </w:tc>
      </w:tr>
      <w:tr w:rsidR="004E2010" w:rsidRPr="004E2010" w:rsidTr="0036490B">
        <w:tc>
          <w:tcPr>
            <w:tcW w:w="5312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«WIBU-SYSTEMS CodeMeter» локальный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2010" w:rsidRPr="004E2010" w:rsidRDefault="004E2010" w:rsidP="004E2010">
            <w:pPr>
              <w:rPr>
                <w:sz w:val="28"/>
                <w:szCs w:val="28"/>
              </w:rPr>
            </w:pPr>
          </w:p>
        </w:tc>
      </w:tr>
      <w:tr w:rsidR="004E2010" w:rsidRPr="004E2010" w:rsidTr="0036490B">
        <w:tc>
          <w:tcPr>
            <w:tcW w:w="5312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«SafeNet Sentinel SuperPro» сетевой</w:t>
            </w:r>
          </w:p>
        </w:tc>
        <w:tc>
          <w:tcPr>
            <w:tcW w:w="4067" w:type="dxa"/>
            <w:vMerge w:val="restart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«SafeNet Sentinel HL» сетевой</w:t>
            </w:r>
          </w:p>
        </w:tc>
      </w:tr>
      <w:tr w:rsidR="004E2010" w:rsidRPr="004E2010" w:rsidTr="0036490B">
        <w:tc>
          <w:tcPr>
            <w:tcW w:w="5312" w:type="dxa"/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«WIBU-SYSTEMS CodeMeter» сетевой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2010" w:rsidRPr="004E2010" w:rsidRDefault="004E2010" w:rsidP="004E2010">
            <w:pPr>
              <w:rPr>
                <w:sz w:val="28"/>
                <w:szCs w:val="28"/>
              </w:rPr>
            </w:pPr>
          </w:p>
        </w:tc>
      </w:tr>
    </w:tbl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 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Самораспаковывающийся архив </w:t>
      </w:r>
      <w:r w:rsidRPr="004E2010">
        <w:rPr>
          <w:b/>
          <w:bCs/>
          <w:sz w:val="28"/>
          <w:szCs w:val="28"/>
        </w:rPr>
        <w:t>A0Update_v2_7_*HL.exe</w:t>
      </w:r>
      <w:r w:rsidRPr="004E2010">
        <w:rPr>
          <w:sz w:val="28"/>
          <w:szCs w:val="28"/>
        </w:rPr>
        <w:t> содержит обновление Комплекса A0 до версии 2.7.* для ключа «Sentinel HL», но в зависимости от режима запуска может выполнять разные задачи: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b/>
          <w:bCs/>
          <w:i/>
          <w:iCs/>
          <w:sz w:val="28"/>
          <w:szCs w:val="28"/>
        </w:rPr>
        <w:t>Стандартный режим – </w:t>
      </w:r>
      <w:r w:rsidRPr="004E2010">
        <w:rPr>
          <w:sz w:val="28"/>
          <w:szCs w:val="28"/>
        </w:rPr>
        <w:t>обновляет только версию программы. При этом будут обновлены файлы клиентской части: исполняемые модули, шаблоны печатных форм и т.д., обновлена база данных.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b/>
          <w:bCs/>
          <w:i/>
          <w:iCs/>
          <w:sz w:val="28"/>
          <w:szCs w:val="28"/>
        </w:rPr>
        <w:t>Режим смены ключа – </w:t>
      </w:r>
      <w:r w:rsidRPr="004E2010">
        <w:rPr>
          <w:sz w:val="28"/>
          <w:szCs w:val="28"/>
        </w:rPr>
        <w:t>производит изменения, в результате которых экземпляр программы перенастраивается на работу с ключом защиты «Sentinel HL». Вместе с этим обновляется и версия программы. При этом также будут обновлены файлы клиентской части: исполняемые модули, шаблоны печатных форм и т.д., обновлена база данных.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Режим смены ключа не поддерживается при установке в скрытом режиме и централизованном обновлении.</w:t>
      </w:r>
    </w:p>
    <w:p w:rsidR="00183DDE" w:rsidRDefault="00183DDE" w:rsidP="0036490B">
      <w:pPr>
        <w:jc w:val="center"/>
        <w:rPr>
          <w:b/>
          <w:bCs/>
          <w:sz w:val="28"/>
          <w:szCs w:val="28"/>
          <w:lang w:val="en-US"/>
        </w:rPr>
      </w:pPr>
    </w:p>
    <w:p w:rsidR="00183DDE" w:rsidRDefault="00183DDE" w:rsidP="0036490B">
      <w:pPr>
        <w:jc w:val="center"/>
        <w:rPr>
          <w:b/>
          <w:bCs/>
          <w:sz w:val="28"/>
          <w:szCs w:val="28"/>
          <w:lang w:val="en-US"/>
        </w:rPr>
      </w:pPr>
    </w:p>
    <w:p w:rsidR="004E2010" w:rsidRPr="004E2010" w:rsidRDefault="004E2010" w:rsidP="0036490B">
      <w:pPr>
        <w:jc w:val="center"/>
        <w:rPr>
          <w:sz w:val="28"/>
          <w:szCs w:val="28"/>
        </w:rPr>
      </w:pPr>
      <w:r w:rsidRPr="004E2010">
        <w:rPr>
          <w:b/>
          <w:bCs/>
          <w:sz w:val="28"/>
          <w:szCs w:val="28"/>
        </w:rPr>
        <w:lastRenderedPageBreak/>
        <w:t>Внимание!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•Перед началом установки обновления необходимо позаботиться о наличии достаточного объема дискового пространства для распаковки временных файлов.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•Обновление Комплекса следует выполнять от имени учетной записи с правами администратора на этом компьютере.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•На время установки обновления рекомендуется отключить антивирусную защиту во избежание получения ошибок установки.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 xml:space="preserve">•Обновление может быть установлено только в случае, если дата его создания не превышает дату окончания срока поддержки данного программного продукта в лицензии. </w:t>
      </w:r>
    </w:p>
    <w:p w:rsidR="004E2010" w:rsidRPr="004E2010" w:rsidRDefault="004E2010" w:rsidP="0036490B">
      <w:pPr>
        <w:jc w:val="center"/>
        <w:rPr>
          <w:sz w:val="28"/>
          <w:szCs w:val="28"/>
        </w:rPr>
      </w:pPr>
      <w:r w:rsidRPr="004E2010">
        <w:rPr>
          <w:b/>
          <w:bCs/>
          <w:sz w:val="28"/>
          <w:szCs w:val="28"/>
        </w:rPr>
        <w:t>Подготовка к установке обновления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Перед началом установки обновления необходимо получить: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1.Ключ защиты «Sentinel HL».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Если это локальный ключ – подготовить для его установки свободный USB-порт в компьютере.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 xml:space="preserve">Если это сетевой ключ – установить его на сервере 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2.Файлы лицензии для ключа «Sentinel HL».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3.Архив с драйвером ключа «Sentinel HL</w:t>
      </w:r>
      <w:r w:rsidR="00183DDE">
        <w:rPr>
          <w:sz w:val="28"/>
          <w:szCs w:val="28"/>
          <w:lang w:val="en-US"/>
        </w:rPr>
        <w:t xml:space="preserve"> </w:t>
      </w:r>
      <w:r w:rsidR="00183DDE">
        <w:rPr>
          <w:sz w:val="28"/>
          <w:szCs w:val="28"/>
        </w:rPr>
        <w:t>р</w:t>
      </w:r>
      <w:r w:rsidRPr="004E2010">
        <w:rPr>
          <w:b/>
          <w:bCs/>
          <w:sz w:val="28"/>
          <w:szCs w:val="28"/>
        </w:rPr>
        <w:t>аспаковывать архив не следует, </w:t>
      </w:r>
      <w:r w:rsidRPr="004E2010">
        <w:rPr>
          <w:sz w:val="28"/>
          <w:szCs w:val="28"/>
        </w:rPr>
        <w:t>его расположение будет</w:t>
      </w:r>
      <w:r w:rsidRPr="004E2010">
        <w:rPr>
          <w:b/>
          <w:bCs/>
          <w:sz w:val="28"/>
          <w:szCs w:val="28"/>
        </w:rPr>
        <w:t> </w:t>
      </w:r>
      <w:r w:rsidRPr="004E2010">
        <w:rPr>
          <w:sz w:val="28"/>
          <w:szCs w:val="28"/>
        </w:rPr>
        <w:t>запрошено в ходе установки обновления.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4.Файл с обновлением </w:t>
      </w:r>
      <w:r w:rsidRPr="004E2010">
        <w:rPr>
          <w:b/>
          <w:bCs/>
          <w:sz w:val="28"/>
          <w:szCs w:val="28"/>
        </w:rPr>
        <w:t>A0Update_v2_7_*HL.exe: </w:t>
      </w:r>
      <w:r w:rsidRPr="004E2010">
        <w:rPr>
          <w:sz w:val="28"/>
          <w:szCs w:val="28"/>
        </w:rPr>
        <w:t>на диске с дистрибутивом версии не ниже 2.7 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Также следует убедиться, что обновляемый экземпляр Комплекса A0 исправен, т.е. запускается без ошибок. </w:t>
      </w:r>
      <w:r w:rsidRPr="004E2010">
        <w:rPr>
          <w:b/>
          <w:bCs/>
          <w:i/>
          <w:iCs/>
          <w:sz w:val="28"/>
          <w:szCs w:val="28"/>
        </w:rPr>
        <w:t>Обновление неработоспособного экземпляра невозможно!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 </w:t>
      </w:r>
    </w:p>
    <w:p w:rsid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 </w:t>
      </w:r>
    </w:p>
    <w:p w:rsidR="0036490B" w:rsidRDefault="0036490B" w:rsidP="004E2010">
      <w:pPr>
        <w:rPr>
          <w:sz w:val="28"/>
          <w:szCs w:val="28"/>
        </w:rPr>
      </w:pPr>
    </w:p>
    <w:p w:rsidR="0036490B" w:rsidRDefault="0036490B" w:rsidP="004E2010">
      <w:pPr>
        <w:rPr>
          <w:sz w:val="28"/>
          <w:szCs w:val="28"/>
        </w:rPr>
      </w:pPr>
    </w:p>
    <w:p w:rsidR="00183DDE" w:rsidRDefault="00183DDE" w:rsidP="004E2010">
      <w:pPr>
        <w:rPr>
          <w:sz w:val="28"/>
          <w:szCs w:val="28"/>
        </w:rPr>
      </w:pPr>
    </w:p>
    <w:p w:rsidR="00183DDE" w:rsidRPr="004E2010" w:rsidRDefault="00183DDE" w:rsidP="004E2010">
      <w:pPr>
        <w:rPr>
          <w:sz w:val="28"/>
          <w:szCs w:val="28"/>
        </w:rPr>
      </w:pPr>
    </w:p>
    <w:p w:rsidR="004E2010" w:rsidRPr="004E2010" w:rsidRDefault="004E2010" w:rsidP="0036490B">
      <w:pPr>
        <w:jc w:val="center"/>
        <w:rPr>
          <w:sz w:val="28"/>
          <w:szCs w:val="28"/>
        </w:rPr>
      </w:pPr>
      <w:r w:rsidRPr="004E2010">
        <w:rPr>
          <w:b/>
          <w:bCs/>
          <w:sz w:val="28"/>
          <w:szCs w:val="28"/>
        </w:rPr>
        <w:t>Порядок установки обновления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lastRenderedPageBreak/>
        <w:t>1.Если выполняется переход на локальный ключ защиты «Sentinel HL» – установить полученный от поставщика ключ в свободный USB-порт компьютера.</w:t>
      </w:r>
    </w:p>
    <w:p w:rsidR="00183DDE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2.От имени учетной записи с правами администратора запустите обновление в режиме «смены ключа»: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b/>
          <w:bCs/>
          <w:sz w:val="28"/>
          <w:szCs w:val="28"/>
        </w:rPr>
        <w:t>A0Update_v*HL.exe -changekey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где: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b/>
          <w:bCs/>
          <w:sz w:val="28"/>
          <w:szCs w:val="28"/>
        </w:rPr>
        <w:t>-changekey</w:t>
      </w:r>
      <w:r w:rsidRPr="004E2010">
        <w:rPr>
          <w:sz w:val="28"/>
          <w:szCs w:val="28"/>
        </w:rPr>
        <w:t> — служебный параметр, активирует режим «смены ключа». Ошибка в написании параметра игнорирует параметр целиком, обновление запустится в стандартном режиме.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Например, на рабочей станции обновление </w:t>
      </w:r>
      <w:r w:rsidRPr="004E2010">
        <w:rPr>
          <w:i/>
          <w:iCs/>
          <w:sz w:val="28"/>
          <w:szCs w:val="28"/>
        </w:rPr>
        <w:t>A0Update_v2_7_5HL.exe</w:t>
      </w:r>
      <w:r w:rsidRPr="004E2010">
        <w:rPr>
          <w:sz w:val="28"/>
          <w:szCs w:val="28"/>
        </w:rPr>
        <w:t> помещено в локальную папку </w:t>
      </w:r>
      <w:r w:rsidRPr="004E2010">
        <w:rPr>
          <w:i/>
          <w:iCs/>
          <w:sz w:val="28"/>
          <w:szCs w:val="28"/>
        </w:rPr>
        <w:t>C:\UPDATE</w:t>
      </w:r>
      <w:r w:rsidRPr="004E2010">
        <w:rPr>
          <w:sz w:val="28"/>
          <w:szCs w:val="28"/>
        </w:rPr>
        <w:t>. Строка запуска при этом будет выглядеть так: </w:t>
      </w:r>
      <w:r w:rsidRPr="004E2010">
        <w:rPr>
          <w:i/>
          <w:iCs/>
          <w:sz w:val="28"/>
          <w:szCs w:val="28"/>
        </w:rPr>
        <w:t>C:\UPDATE\A0Update_v2_7_5HL.exe -changekey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Запустить на выполнение можно через меню «Пуск» &gt; «Служебные – Windows» &gt; «Выполнить»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2421890" cy="2668905"/>
            <wp:effectExtent l="19050" t="0" r="0" b="0"/>
            <wp:docPr id="111" name="Рисунок 111" descr="start_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art_men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где в окне «Выполнить» подставить строку запуска и нажать «ОК».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4065270" cy="2224405"/>
            <wp:effectExtent l="19050" t="0" r="0" b="0"/>
            <wp:docPr id="112" name="Рисунок 112" descr="start_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tart_r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3.Далее в фоновом режиме происходит распаковка данных из архива для установки.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lastRenderedPageBreak/>
        <w:t>4.После распаковки проверяется, есть ли на компьютере уже установленные экземпляры A0.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Если экземпляров несколько, то появится окно выбора экземпляра программы. Выберите экземпляр, который необходимо обновить, и нажмите «OK»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5993130" cy="1631315"/>
            <wp:effectExtent l="19050" t="0" r="7620" b="0"/>
            <wp:docPr id="113" name="Рисунок 113" descr="a0_updat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0_update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5.Начнется подготовительный этап установки.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218421" cy="2433365"/>
            <wp:effectExtent l="19050" t="0" r="1029" b="0"/>
            <wp:docPr id="114" name="Рисунок 114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09" cy="243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6.Далее будет выведено предупреждение в соответствии с типом данного экземпляра.</w:t>
      </w:r>
    </w:p>
    <w:tbl>
      <w:tblPr>
        <w:tblW w:w="0" w:type="auto"/>
        <w:tblCellSpacing w:w="15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8"/>
        <w:gridCol w:w="5249"/>
      </w:tblGrid>
      <w:tr w:rsidR="004E2010" w:rsidRPr="004E2010" w:rsidTr="0036490B">
        <w:trPr>
          <w:trHeight w:val="864"/>
          <w:tblCellSpacing w:w="15" w:type="dxa"/>
        </w:trPr>
        <w:tc>
          <w:tcPr>
            <w:tcW w:w="51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8C9" w:rsidRPr="004E2010" w:rsidRDefault="004E2010" w:rsidP="0036490B">
            <w:pPr>
              <w:jc w:val="center"/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Для типа «Полная» или «Клиентское рабочее место»: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8C9" w:rsidRPr="004E2010" w:rsidRDefault="004E2010" w:rsidP="0036490B">
            <w:pPr>
              <w:jc w:val="center"/>
              <w:rPr>
                <w:sz w:val="28"/>
                <w:szCs w:val="28"/>
              </w:rPr>
            </w:pPr>
            <w:r w:rsidRPr="004E2010">
              <w:rPr>
                <w:sz w:val="28"/>
                <w:szCs w:val="28"/>
              </w:rPr>
              <w:t>Для типа «Рабочее место администратора»:</w:t>
            </w:r>
          </w:p>
        </w:tc>
      </w:tr>
      <w:tr w:rsidR="004E2010" w:rsidRPr="004E2010" w:rsidTr="0036490B">
        <w:trPr>
          <w:trHeight w:val="3194"/>
          <w:tblCellSpacing w:w="15" w:type="dxa"/>
        </w:trPr>
        <w:tc>
          <w:tcPr>
            <w:tcW w:w="51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9380" cy="1593850"/>
                  <wp:effectExtent l="19050" t="0" r="0" b="0"/>
                  <wp:docPr id="115" name="Рисунок 115" descr="client_full_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lient_full_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8C9" w:rsidRPr="004E2010" w:rsidRDefault="004E2010" w:rsidP="004E2010">
            <w:pPr>
              <w:rPr>
                <w:sz w:val="28"/>
                <w:szCs w:val="28"/>
              </w:rPr>
            </w:pPr>
            <w:r w:rsidRPr="004E201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9380" cy="1964690"/>
                  <wp:effectExtent l="19050" t="0" r="0" b="0"/>
                  <wp:docPr id="116" name="Рисунок 116" descr="rmadm_full_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rmadm_full_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10" w:rsidRPr="004E2010" w:rsidRDefault="004E2010" w:rsidP="0036490B">
      <w:pPr>
        <w:jc w:val="left"/>
        <w:rPr>
          <w:sz w:val="28"/>
          <w:szCs w:val="28"/>
        </w:rPr>
      </w:pPr>
      <w:r w:rsidRPr="004E2010">
        <w:rPr>
          <w:sz w:val="28"/>
          <w:szCs w:val="28"/>
        </w:rPr>
        <w:lastRenderedPageBreak/>
        <w:t>7.В окне приветствия нажмите «Далее».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453199" cy="2610871"/>
            <wp:effectExtent l="19050" t="0" r="0" b="0"/>
            <wp:docPr id="117" name="Рисунок 117" descr="welcome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elcome_upd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81" cy="261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8.Далее программа установки запросит файл лицензии для ключа «Sentinel HL».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453199" cy="2610875"/>
            <wp:effectExtent l="19050" t="0" r="0" b="0"/>
            <wp:docPr id="118" name="Рисунок 118" descr="select_lic_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elect_lic_p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62" cy="261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36490B">
      <w:pPr>
        <w:jc w:val="left"/>
        <w:rPr>
          <w:sz w:val="28"/>
          <w:szCs w:val="28"/>
        </w:rPr>
      </w:pPr>
      <w:r w:rsidRPr="004E2010">
        <w:rPr>
          <w:sz w:val="28"/>
          <w:szCs w:val="28"/>
        </w:rPr>
        <w:t>9.Если используется сетевой ключ «Sentinel HL», необходимо указать адрес сервера ключа защиты: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4095750" cy="3096691"/>
            <wp:effectExtent l="19050" t="0" r="0" b="0"/>
            <wp:docPr id="119" name="Рисунок 119" descr="enter_adres_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nter_adres_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48" cy="309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0B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lastRenderedPageBreak/>
        <w:t>10.Далее программа установки запросит архив с драйвером ключа «Sentinel HL».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6586220" cy="4979670"/>
            <wp:effectExtent l="19050" t="0" r="5080" b="0"/>
            <wp:docPr id="120" name="Рисунок 120" descr="select_drv_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elect_drv_pat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9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>Если данного запроса не выводится, значит драйвер ключа уже установлен. </w:t>
      </w:r>
      <w:r w:rsidRPr="004E2010">
        <w:rPr>
          <w:sz w:val="28"/>
          <w:szCs w:val="28"/>
        </w:rPr>
        <w:br/>
        <w:t>В этом случае, если используется сетевой ключ «Sentinel HL», настройку поиска сетевого ключа необходимо выполнить самостоятельно.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По нажатию «Далее» будет выполнена установка драйвера.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806190" cy="753745"/>
            <wp:effectExtent l="19050" t="0" r="3810" b="0"/>
            <wp:docPr id="123" name="Рисунок 123" descr="install_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nstall_dri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0B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11.На следующем этапе производится проверка доступности ключа защиты. Поэтому к данному моменту локальный ключ должен быть установлен в USB-порт в компьютере, сетевой – установлен и настроен для работы по сети как </w:t>
      </w:r>
      <w:hyperlink r:id="rId15" w:history="1">
        <w:r w:rsidRPr="004E2010">
          <w:rPr>
            <w:rStyle w:val="a3"/>
            <w:sz w:val="28"/>
            <w:szCs w:val="28"/>
          </w:rPr>
          <w:t>«Сервер сетевого ключа Sentinel HL»</w:t>
        </w:r>
      </w:hyperlink>
      <w:r w:rsidRPr="004E2010">
        <w:rPr>
          <w:sz w:val="28"/>
          <w:szCs w:val="28"/>
        </w:rPr>
        <w:t>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2421890" cy="753745"/>
            <wp:effectExtent l="19050" t="0" r="0" b="0"/>
            <wp:docPr id="124" name="Рисунок 124" descr="check_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heck_ke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 xml:space="preserve">Если проверка выполняется долго, скорее всего ключ недоступен или не установлен. </w:t>
      </w:r>
      <w:r w:rsidRPr="004E2010">
        <w:rPr>
          <w:sz w:val="28"/>
          <w:szCs w:val="28"/>
        </w:rPr>
        <w:lastRenderedPageBreak/>
        <w:t>Если ключ локальный – есть возможность до окончания проверки (этап длится ~60 сек.) установить ключ в USB-порт компьютера.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12.Если ключ защиты был успешно обнаружен, выполняется проверка лицензии для этого ключа.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2174875" cy="753745"/>
            <wp:effectExtent l="19050" t="0" r="0" b="0"/>
            <wp:docPr id="125" name="Рисунок 125" descr="check_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heck_licen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13.Перед началом установки будут перечислены компоненты для обновления.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922756" cy="2965893"/>
            <wp:effectExtent l="19050" t="0" r="1544" b="0"/>
            <wp:docPr id="126" name="Рисунок 126" descr="ready_t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eady_to_upd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40" cy="296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>Для продолжения нажмите «Далее».</w:t>
      </w:r>
    </w:p>
    <w:p w:rsidR="004E2010" w:rsidRPr="004E2010" w:rsidRDefault="004E2010" w:rsidP="0036490B">
      <w:pPr>
        <w:jc w:val="left"/>
        <w:rPr>
          <w:sz w:val="28"/>
          <w:szCs w:val="28"/>
        </w:rPr>
      </w:pPr>
      <w:r w:rsidRPr="004E2010">
        <w:rPr>
          <w:sz w:val="28"/>
          <w:szCs w:val="28"/>
        </w:rPr>
        <w:t>14.Начнется процесс установки обновления.</w:t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579184" cy="2706129"/>
            <wp:effectExtent l="19050" t="0" r="2216" b="0"/>
            <wp:docPr id="127" name="Рисунок 127" descr="inst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nstall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40" cy="27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</w:r>
      <w:r w:rsidRPr="004E2010">
        <w:rPr>
          <w:b/>
          <w:bCs/>
          <w:sz w:val="28"/>
          <w:szCs w:val="28"/>
        </w:rPr>
        <w:lastRenderedPageBreak/>
        <w:t> 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737404" cy="2825754"/>
            <wp:effectExtent l="19050" t="0" r="0" b="0"/>
            <wp:docPr id="128" name="Рисунок 128" descr="inst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nstall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27" cy="28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36490B">
      <w:pPr>
        <w:jc w:val="left"/>
        <w:rPr>
          <w:sz w:val="28"/>
          <w:szCs w:val="28"/>
        </w:rPr>
      </w:pPr>
      <w:r w:rsidRPr="004E2010">
        <w:rPr>
          <w:sz w:val="28"/>
          <w:szCs w:val="28"/>
        </w:rPr>
        <w:t>15.Для типа «Полная» или «Рабочее место администратора» выполняются необходимые операции с базой данных, поэтому могут быть выданы запросы:</w:t>
      </w:r>
      <w:r w:rsidRPr="004E2010">
        <w:rPr>
          <w:sz w:val="28"/>
          <w:szCs w:val="28"/>
        </w:rPr>
        <w:br/>
        <w:t>на создание резервной копии данных,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4004113" cy="3027406"/>
            <wp:effectExtent l="19050" t="0" r="0" b="0"/>
            <wp:docPr id="129" name="Рисунок 129" descr="install4_db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nstall4_dbad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46" cy="302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>места для сохранения резервной копии,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4009253" cy="1779222"/>
            <wp:effectExtent l="19050" t="0" r="0" b="0"/>
            <wp:docPr id="130" name="Рисунок 130" descr="install4_dbadm_folder_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nstall4_dbadm_folder_selec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35" cy="177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>затем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9253" cy="3031292"/>
            <wp:effectExtent l="19050" t="0" r="0" b="0"/>
            <wp:docPr id="131" name="Рисунок 131" descr="install5_dbadm_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nstall5_dbadm_connec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70" cy="303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0">
        <w:rPr>
          <w:sz w:val="28"/>
          <w:szCs w:val="28"/>
        </w:rPr>
        <w:br/>
        <w:t>Ответьте по необходимости.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16.После успешного выполнения всех операций обновления предлагается запустить Комплекс A0.</w:t>
      </w:r>
      <w:r w:rsidRPr="004E2010">
        <w:rPr>
          <w:sz w:val="28"/>
          <w:szCs w:val="28"/>
        </w:rPr>
        <w:br/>
      </w:r>
      <w:r w:rsidRPr="004E2010">
        <w:rPr>
          <w:noProof/>
          <w:sz w:val="28"/>
          <w:szCs w:val="28"/>
          <w:lang w:eastAsia="ru-RU"/>
        </w:rPr>
        <w:drawing>
          <wp:inline distT="0" distB="0" distL="0" distR="0">
            <wp:extent cx="3700334" cy="2797727"/>
            <wp:effectExtent l="19050" t="0" r="0" b="0"/>
            <wp:docPr id="132" name="Рисунок 132" descr="final_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inal_succes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57" cy="279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 </w:t>
      </w:r>
    </w:p>
    <w:p w:rsidR="004E2010" w:rsidRPr="004E2010" w:rsidRDefault="004E2010" w:rsidP="004E2010">
      <w:pPr>
        <w:rPr>
          <w:sz w:val="28"/>
          <w:szCs w:val="28"/>
        </w:rPr>
      </w:pPr>
      <w:r w:rsidRPr="004E2010">
        <w:rPr>
          <w:sz w:val="28"/>
          <w:szCs w:val="28"/>
        </w:rPr>
        <w:t>В случае возникновения ошибок при установке обновления, которые не удается решить самостоятельно, следует обратиться к поставщику программного Комплекса A0.</w:t>
      </w:r>
    </w:p>
    <w:p w:rsidR="00B3328B" w:rsidRPr="004E2010" w:rsidRDefault="00B3328B">
      <w:pPr>
        <w:rPr>
          <w:sz w:val="28"/>
          <w:szCs w:val="28"/>
        </w:rPr>
      </w:pPr>
    </w:p>
    <w:sectPr w:rsidR="00B3328B" w:rsidRPr="004E2010" w:rsidSect="0036490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/>
  <w:rsids>
    <w:rsidRoot w:val="004E2010"/>
    <w:rsid w:val="00107F9E"/>
    <w:rsid w:val="0015484E"/>
    <w:rsid w:val="00183DDE"/>
    <w:rsid w:val="00327415"/>
    <w:rsid w:val="0036490B"/>
    <w:rsid w:val="004E2010"/>
    <w:rsid w:val="006818C9"/>
    <w:rsid w:val="00B3328B"/>
    <w:rsid w:val="00B5554F"/>
    <w:rsid w:val="00C4599F"/>
    <w:rsid w:val="00FD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0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1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582">
          <w:marLeft w:val="0"/>
          <w:marRight w:val="0"/>
          <w:marTop w:val="1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170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861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273">
          <w:marLeft w:val="0"/>
          <w:marRight w:val="0"/>
          <w:marTop w:val="1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83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441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hyperlink" Target="http://producthelp.xn--h1aclealgip.xn--p1ai/ham/a0/spravka-po-tehnicheskoi-chasti/ustanovka-servera-setevogo-cliucha-2-7.html" TargetMode="External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Лахманов Юрий Евгеньевич</dc:creator>
  <cp:lastModifiedBy>Лахманов Юрий Евгеньевич</cp:lastModifiedBy>
  <cp:revision>3</cp:revision>
  <dcterms:created xsi:type="dcterms:W3CDTF">2020-04-03T07:16:00Z</dcterms:created>
  <dcterms:modified xsi:type="dcterms:W3CDTF">2020-04-03T07:20:00Z</dcterms:modified>
</cp:coreProperties>
</file>